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6E0" w:rsidRPr="002336E0" w:rsidRDefault="002336E0" w:rsidP="002336E0">
      <w:pPr>
        <w:jc w:val="center"/>
        <w:rPr>
          <w:rFonts w:ascii="Andalus" w:eastAsia="Times New Roman" w:hAnsi="Andalus" w:cs="Andalus"/>
          <w:sz w:val="48"/>
          <w:szCs w:val="48"/>
        </w:rPr>
      </w:pPr>
      <w:r w:rsidRPr="002336E0">
        <w:rPr>
          <w:rFonts w:ascii="Andalus" w:eastAsia="Times New Roman" w:hAnsi="Andalus" w:cs="Andalus"/>
          <w:sz w:val="48"/>
          <w:szCs w:val="48"/>
        </w:rPr>
        <w:t>RCM</w:t>
      </w:r>
    </w:p>
    <w:p w:rsidR="002336E0" w:rsidRPr="002336E0" w:rsidRDefault="002336E0" w:rsidP="002336E0">
      <w:pPr>
        <w:rPr>
          <w:rFonts w:ascii="Arial" w:eastAsia="Times New Roman" w:hAnsi="Arial" w:cs="Arial"/>
          <w:sz w:val="30"/>
          <w:szCs w:val="30"/>
        </w:rPr>
      </w:pPr>
      <w:r>
        <w:rPr>
          <w:rFonts w:ascii="Andalus" w:eastAsia="Times New Roman" w:hAnsi="Andalus" w:cs="Andalus"/>
          <w:sz w:val="30"/>
          <w:szCs w:val="30"/>
        </w:rPr>
        <w:t xml:space="preserve">RCMs inform the area of </w:t>
      </w:r>
      <w:r w:rsidRPr="002336E0">
        <w:rPr>
          <w:rFonts w:ascii="Andalus" w:eastAsia="Times New Roman" w:hAnsi="Andalus" w:cs="Andalus"/>
          <w:sz w:val="30"/>
          <w:szCs w:val="30"/>
        </w:rPr>
        <w:t xml:space="preserve">information on </w:t>
      </w:r>
      <w:r>
        <w:rPr>
          <w:rFonts w:ascii="Andalus" w:eastAsia="Times New Roman" w:hAnsi="Andalus" w:cs="Andalus"/>
          <w:sz w:val="30"/>
          <w:szCs w:val="30"/>
        </w:rPr>
        <w:t>WSO business activities and</w:t>
      </w:r>
      <w:r w:rsidRPr="002336E0">
        <w:rPr>
          <w:rFonts w:ascii="Andalus" w:eastAsia="Times New Roman" w:hAnsi="Andalus" w:cs="Andalus"/>
          <w:sz w:val="30"/>
          <w:szCs w:val="30"/>
        </w:rPr>
        <w:t xml:space="preserve"> functions being sponsored by the regional committee, reports relevant to subcommittee affairs, and</w:t>
      </w:r>
      <w:r>
        <w:rPr>
          <w:rFonts w:ascii="Andalus" w:eastAsia="Times New Roman" w:hAnsi="Andalus" w:cs="Andalus"/>
          <w:sz w:val="30"/>
          <w:szCs w:val="30"/>
        </w:rPr>
        <w:t xml:space="preserve"> other</w:t>
      </w:r>
      <w:r w:rsidRPr="002336E0">
        <w:rPr>
          <w:rFonts w:ascii="Andalus" w:eastAsia="Times New Roman" w:hAnsi="Andalus" w:cs="Andalus"/>
          <w:sz w:val="30"/>
          <w:szCs w:val="30"/>
        </w:rPr>
        <w:t xml:space="preserve"> important issues being discussed at various levels of service. Both the region and its areas depend on RCMs to be well-versed in NA service practices and principles. RCMs should be closely acquainted with the Twelve Traditions and Twelve Concepts, the fundamentals of service in our fellowship. Familiarity with all published service manuals and bulletins puts the resources of the whole fell</w:t>
      </w:r>
      <w:r>
        <w:rPr>
          <w:rFonts w:ascii="Andalus" w:eastAsia="Times New Roman" w:hAnsi="Andalus" w:cs="Andalus"/>
          <w:sz w:val="30"/>
          <w:szCs w:val="30"/>
        </w:rPr>
        <w:t>owship at the RCM’s fingertips. RCM and RCMA’s serve 1 year terms per SCKANA policy. (see SCKA Policy for any</w:t>
      </w:r>
      <w:r w:rsidR="006E2F23">
        <w:rPr>
          <w:rFonts w:ascii="Andalus" w:eastAsia="Times New Roman" w:hAnsi="Andalus" w:cs="Andalus"/>
          <w:sz w:val="30"/>
          <w:szCs w:val="30"/>
        </w:rPr>
        <w:t xml:space="preserve"> further information).</w:t>
      </w:r>
      <w:bookmarkStart w:id="0" w:name="_GoBack"/>
      <w:bookmarkEnd w:id="0"/>
    </w:p>
    <w:p w:rsidR="002336E0" w:rsidRPr="002336E0" w:rsidRDefault="002336E0" w:rsidP="002336E0">
      <w:pPr>
        <w:spacing w:after="0" w:line="240" w:lineRule="auto"/>
        <w:rPr>
          <w:rFonts w:ascii="Andalus" w:eastAsia="Times New Roman" w:hAnsi="Andalus" w:cs="Andalus"/>
          <w:sz w:val="30"/>
          <w:szCs w:val="30"/>
        </w:rPr>
      </w:pPr>
    </w:p>
    <w:p w:rsidR="002D3C46" w:rsidRDefault="002D3C46"/>
    <w:sectPr w:rsidR="002D3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E0"/>
    <w:rsid w:val="002336E0"/>
    <w:rsid w:val="002D3C46"/>
    <w:rsid w:val="006E2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233">
      <w:bodyDiv w:val="1"/>
      <w:marLeft w:val="0"/>
      <w:marRight w:val="0"/>
      <w:marTop w:val="0"/>
      <w:marBottom w:val="0"/>
      <w:divBdr>
        <w:top w:val="none" w:sz="0" w:space="0" w:color="auto"/>
        <w:left w:val="none" w:sz="0" w:space="0" w:color="auto"/>
        <w:bottom w:val="none" w:sz="0" w:space="0" w:color="auto"/>
        <w:right w:val="none" w:sz="0" w:space="0" w:color="auto"/>
      </w:divBdr>
      <w:divsChild>
        <w:div w:id="1202279456">
          <w:marLeft w:val="0"/>
          <w:marRight w:val="0"/>
          <w:marTop w:val="0"/>
          <w:marBottom w:val="0"/>
          <w:divBdr>
            <w:top w:val="none" w:sz="0" w:space="0" w:color="auto"/>
            <w:left w:val="none" w:sz="0" w:space="0" w:color="auto"/>
            <w:bottom w:val="none" w:sz="0" w:space="0" w:color="auto"/>
            <w:right w:val="none" w:sz="0" w:space="0" w:color="auto"/>
          </w:divBdr>
        </w:div>
        <w:div w:id="1718122658">
          <w:marLeft w:val="0"/>
          <w:marRight w:val="0"/>
          <w:marTop w:val="0"/>
          <w:marBottom w:val="0"/>
          <w:divBdr>
            <w:top w:val="none" w:sz="0" w:space="0" w:color="auto"/>
            <w:left w:val="none" w:sz="0" w:space="0" w:color="auto"/>
            <w:bottom w:val="none" w:sz="0" w:space="0" w:color="auto"/>
            <w:right w:val="none" w:sz="0" w:space="0" w:color="auto"/>
          </w:divBdr>
        </w:div>
        <w:div w:id="155266007">
          <w:marLeft w:val="0"/>
          <w:marRight w:val="0"/>
          <w:marTop w:val="0"/>
          <w:marBottom w:val="0"/>
          <w:divBdr>
            <w:top w:val="none" w:sz="0" w:space="0" w:color="auto"/>
            <w:left w:val="none" w:sz="0" w:space="0" w:color="auto"/>
            <w:bottom w:val="none" w:sz="0" w:space="0" w:color="auto"/>
            <w:right w:val="none" w:sz="0" w:space="0" w:color="auto"/>
          </w:divBdr>
        </w:div>
        <w:div w:id="1554197416">
          <w:marLeft w:val="0"/>
          <w:marRight w:val="0"/>
          <w:marTop w:val="0"/>
          <w:marBottom w:val="0"/>
          <w:divBdr>
            <w:top w:val="none" w:sz="0" w:space="0" w:color="auto"/>
            <w:left w:val="none" w:sz="0" w:space="0" w:color="auto"/>
            <w:bottom w:val="none" w:sz="0" w:space="0" w:color="auto"/>
            <w:right w:val="none" w:sz="0" w:space="0" w:color="auto"/>
          </w:divBdr>
        </w:div>
        <w:div w:id="1571043287">
          <w:marLeft w:val="0"/>
          <w:marRight w:val="0"/>
          <w:marTop w:val="0"/>
          <w:marBottom w:val="0"/>
          <w:divBdr>
            <w:top w:val="none" w:sz="0" w:space="0" w:color="auto"/>
            <w:left w:val="none" w:sz="0" w:space="0" w:color="auto"/>
            <w:bottom w:val="none" w:sz="0" w:space="0" w:color="auto"/>
            <w:right w:val="none" w:sz="0" w:space="0" w:color="auto"/>
          </w:divBdr>
        </w:div>
        <w:div w:id="1523321504">
          <w:marLeft w:val="0"/>
          <w:marRight w:val="0"/>
          <w:marTop w:val="0"/>
          <w:marBottom w:val="0"/>
          <w:divBdr>
            <w:top w:val="none" w:sz="0" w:space="0" w:color="auto"/>
            <w:left w:val="none" w:sz="0" w:space="0" w:color="auto"/>
            <w:bottom w:val="none" w:sz="0" w:space="0" w:color="auto"/>
            <w:right w:val="none" w:sz="0" w:space="0" w:color="auto"/>
          </w:divBdr>
        </w:div>
        <w:div w:id="900872652">
          <w:marLeft w:val="0"/>
          <w:marRight w:val="0"/>
          <w:marTop w:val="0"/>
          <w:marBottom w:val="0"/>
          <w:divBdr>
            <w:top w:val="none" w:sz="0" w:space="0" w:color="auto"/>
            <w:left w:val="none" w:sz="0" w:space="0" w:color="auto"/>
            <w:bottom w:val="none" w:sz="0" w:space="0" w:color="auto"/>
            <w:right w:val="none" w:sz="0" w:space="0" w:color="auto"/>
          </w:divBdr>
        </w:div>
        <w:div w:id="1602952377">
          <w:marLeft w:val="0"/>
          <w:marRight w:val="0"/>
          <w:marTop w:val="0"/>
          <w:marBottom w:val="0"/>
          <w:divBdr>
            <w:top w:val="none" w:sz="0" w:space="0" w:color="auto"/>
            <w:left w:val="none" w:sz="0" w:space="0" w:color="auto"/>
            <w:bottom w:val="none" w:sz="0" w:space="0" w:color="auto"/>
            <w:right w:val="none" w:sz="0" w:space="0" w:color="auto"/>
          </w:divBdr>
        </w:div>
        <w:div w:id="1673725759">
          <w:marLeft w:val="0"/>
          <w:marRight w:val="0"/>
          <w:marTop w:val="0"/>
          <w:marBottom w:val="0"/>
          <w:divBdr>
            <w:top w:val="none" w:sz="0" w:space="0" w:color="auto"/>
            <w:left w:val="none" w:sz="0" w:space="0" w:color="auto"/>
            <w:bottom w:val="none" w:sz="0" w:space="0" w:color="auto"/>
            <w:right w:val="none" w:sz="0" w:space="0" w:color="auto"/>
          </w:divBdr>
        </w:div>
        <w:div w:id="325786353">
          <w:marLeft w:val="0"/>
          <w:marRight w:val="0"/>
          <w:marTop w:val="0"/>
          <w:marBottom w:val="0"/>
          <w:divBdr>
            <w:top w:val="none" w:sz="0" w:space="0" w:color="auto"/>
            <w:left w:val="none" w:sz="0" w:space="0" w:color="auto"/>
            <w:bottom w:val="none" w:sz="0" w:space="0" w:color="auto"/>
            <w:right w:val="none" w:sz="0" w:space="0" w:color="auto"/>
          </w:divBdr>
        </w:div>
        <w:div w:id="482354907">
          <w:marLeft w:val="0"/>
          <w:marRight w:val="0"/>
          <w:marTop w:val="0"/>
          <w:marBottom w:val="0"/>
          <w:divBdr>
            <w:top w:val="none" w:sz="0" w:space="0" w:color="auto"/>
            <w:left w:val="none" w:sz="0" w:space="0" w:color="auto"/>
            <w:bottom w:val="none" w:sz="0" w:space="0" w:color="auto"/>
            <w:right w:val="none" w:sz="0" w:space="0" w:color="auto"/>
          </w:divBdr>
        </w:div>
        <w:div w:id="1108743750">
          <w:marLeft w:val="0"/>
          <w:marRight w:val="0"/>
          <w:marTop w:val="0"/>
          <w:marBottom w:val="0"/>
          <w:divBdr>
            <w:top w:val="none" w:sz="0" w:space="0" w:color="auto"/>
            <w:left w:val="none" w:sz="0" w:space="0" w:color="auto"/>
            <w:bottom w:val="none" w:sz="0" w:space="0" w:color="auto"/>
            <w:right w:val="none" w:sz="0" w:space="0" w:color="auto"/>
          </w:divBdr>
        </w:div>
        <w:div w:id="240650972">
          <w:marLeft w:val="0"/>
          <w:marRight w:val="0"/>
          <w:marTop w:val="0"/>
          <w:marBottom w:val="0"/>
          <w:divBdr>
            <w:top w:val="none" w:sz="0" w:space="0" w:color="auto"/>
            <w:left w:val="none" w:sz="0" w:space="0" w:color="auto"/>
            <w:bottom w:val="none" w:sz="0" w:space="0" w:color="auto"/>
            <w:right w:val="none" w:sz="0" w:space="0" w:color="auto"/>
          </w:divBdr>
        </w:div>
        <w:div w:id="794563446">
          <w:marLeft w:val="0"/>
          <w:marRight w:val="0"/>
          <w:marTop w:val="0"/>
          <w:marBottom w:val="0"/>
          <w:divBdr>
            <w:top w:val="none" w:sz="0" w:space="0" w:color="auto"/>
            <w:left w:val="none" w:sz="0" w:space="0" w:color="auto"/>
            <w:bottom w:val="none" w:sz="0" w:space="0" w:color="auto"/>
            <w:right w:val="none" w:sz="0" w:space="0" w:color="auto"/>
          </w:divBdr>
        </w:div>
        <w:div w:id="327681811">
          <w:marLeft w:val="0"/>
          <w:marRight w:val="0"/>
          <w:marTop w:val="0"/>
          <w:marBottom w:val="0"/>
          <w:divBdr>
            <w:top w:val="none" w:sz="0" w:space="0" w:color="auto"/>
            <w:left w:val="none" w:sz="0" w:space="0" w:color="auto"/>
            <w:bottom w:val="none" w:sz="0" w:space="0" w:color="auto"/>
            <w:right w:val="none" w:sz="0" w:space="0" w:color="auto"/>
          </w:divBdr>
        </w:div>
      </w:divsChild>
    </w:div>
    <w:div w:id="1937472198">
      <w:bodyDiv w:val="1"/>
      <w:marLeft w:val="0"/>
      <w:marRight w:val="0"/>
      <w:marTop w:val="0"/>
      <w:marBottom w:val="0"/>
      <w:divBdr>
        <w:top w:val="none" w:sz="0" w:space="0" w:color="auto"/>
        <w:left w:val="none" w:sz="0" w:space="0" w:color="auto"/>
        <w:bottom w:val="none" w:sz="0" w:space="0" w:color="auto"/>
        <w:right w:val="none" w:sz="0" w:space="0" w:color="auto"/>
      </w:divBdr>
      <w:divsChild>
        <w:div w:id="165175466">
          <w:marLeft w:val="0"/>
          <w:marRight w:val="0"/>
          <w:marTop w:val="0"/>
          <w:marBottom w:val="0"/>
          <w:divBdr>
            <w:top w:val="none" w:sz="0" w:space="0" w:color="auto"/>
            <w:left w:val="none" w:sz="0" w:space="0" w:color="auto"/>
            <w:bottom w:val="none" w:sz="0" w:space="0" w:color="auto"/>
            <w:right w:val="none" w:sz="0" w:space="0" w:color="auto"/>
          </w:divBdr>
        </w:div>
        <w:div w:id="3632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cp:revision>
  <dcterms:created xsi:type="dcterms:W3CDTF">2015-11-23T23:44:00Z</dcterms:created>
  <dcterms:modified xsi:type="dcterms:W3CDTF">2015-11-23T23:54:00Z</dcterms:modified>
</cp:coreProperties>
</file>